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ADEB" w14:textId="77777777" w:rsidR="00222488" w:rsidRDefault="00222488" w:rsidP="001D63EB">
      <w:pPr>
        <w:jc w:val="center"/>
        <w:rPr>
          <w:rFonts w:eastAsia="Bookman Old Style"/>
          <w:b/>
          <w:bCs/>
          <w:sz w:val="24"/>
          <w:szCs w:val="24"/>
        </w:rPr>
      </w:pPr>
    </w:p>
    <w:p w14:paraId="236CE507" w14:textId="20D7874C" w:rsidR="00222488" w:rsidRDefault="00222488" w:rsidP="001D63EB">
      <w:pPr>
        <w:jc w:val="center"/>
        <w:rPr>
          <w:rFonts w:eastAsia="Bookman Old Style"/>
          <w:b/>
          <w:bCs/>
          <w:sz w:val="24"/>
          <w:szCs w:val="24"/>
        </w:rPr>
      </w:pPr>
      <w:r w:rsidRPr="00222488">
        <w:rPr>
          <w:rFonts w:eastAsia="Bookman Old Style"/>
          <w:b/>
          <w:bCs/>
          <w:sz w:val="24"/>
          <w:szCs w:val="24"/>
        </w:rPr>
        <w:t>EDITAL PPGEL Nº 16/2024</w:t>
      </w:r>
    </w:p>
    <w:p w14:paraId="2826EBC5" w14:textId="77777777" w:rsidR="00222488" w:rsidRDefault="00222488" w:rsidP="001D63EB">
      <w:pPr>
        <w:jc w:val="center"/>
        <w:rPr>
          <w:rFonts w:eastAsia="Bookman Old Style"/>
          <w:b/>
          <w:bCs/>
          <w:sz w:val="24"/>
          <w:szCs w:val="24"/>
        </w:rPr>
      </w:pPr>
    </w:p>
    <w:p w14:paraId="10E36243" w14:textId="77777777" w:rsidR="00C26F0F" w:rsidRPr="00D8658B" w:rsidRDefault="00C26F0F" w:rsidP="00C26F0F">
      <w:pPr>
        <w:keepNext/>
        <w:numPr>
          <w:ilvl w:val="3"/>
          <w:numId w:val="1"/>
        </w:numPr>
        <w:tabs>
          <w:tab w:val="left" w:pos="645"/>
          <w:tab w:val="center" w:pos="4819"/>
        </w:tabs>
        <w:jc w:val="center"/>
        <w:rPr>
          <w:rFonts w:eastAsia="Arial"/>
          <w:b/>
          <w:bCs/>
          <w:color w:val="000000"/>
          <w:sz w:val="24"/>
          <w:szCs w:val="24"/>
        </w:rPr>
      </w:pPr>
      <w:r w:rsidRPr="00D8658B">
        <w:rPr>
          <w:b/>
          <w:bCs/>
          <w:sz w:val="24"/>
          <w:szCs w:val="24"/>
        </w:rPr>
        <w:t>EDITAL DE SELEÇÃO PARA BOLSISTA DE PÓS-DOUTORADO</w:t>
      </w:r>
    </w:p>
    <w:p w14:paraId="7E3D6AFE" w14:textId="77777777" w:rsidR="00C26F0F" w:rsidRPr="00D8658B" w:rsidRDefault="00C26F0F" w:rsidP="00C26F0F">
      <w:pPr>
        <w:keepNext/>
        <w:numPr>
          <w:ilvl w:val="3"/>
          <w:numId w:val="1"/>
        </w:numPr>
        <w:tabs>
          <w:tab w:val="left" w:pos="645"/>
          <w:tab w:val="center" w:pos="4819"/>
        </w:tabs>
        <w:jc w:val="center"/>
        <w:rPr>
          <w:rFonts w:eastAsia="Arial"/>
          <w:b/>
          <w:color w:val="000000"/>
          <w:sz w:val="24"/>
          <w:szCs w:val="24"/>
        </w:rPr>
      </w:pPr>
    </w:p>
    <w:p w14:paraId="153E9D7E" w14:textId="77777777" w:rsidR="00C26F0F" w:rsidRPr="00D8658B" w:rsidRDefault="00C26F0F" w:rsidP="00C26F0F">
      <w:pPr>
        <w:jc w:val="center"/>
        <w:rPr>
          <w:rFonts w:eastAsia="Bookman Old Style"/>
          <w:b/>
          <w:bCs/>
          <w:sz w:val="24"/>
          <w:szCs w:val="24"/>
        </w:rPr>
      </w:pPr>
    </w:p>
    <w:p w14:paraId="1E2CB122" w14:textId="77777777" w:rsidR="00C26F0F" w:rsidRPr="00D8658B" w:rsidRDefault="00C26F0F" w:rsidP="00C26F0F">
      <w:pPr>
        <w:jc w:val="center"/>
        <w:rPr>
          <w:sz w:val="24"/>
          <w:szCs w:val="24"/>
        </w:rPr>
      </w:pPr>
      <w:r w:rsidRPr="00D8658B">
        <w:rPr>
          <w:rFonts w:eastAsia="Bookman Old Style"/>
          <w:b/>
          <w:bCs/>
          <w:sz w:val="24"/>
          <w:szCs w:val="24"/>
        </w:rPr>
        <w:t xml:space="preserve">ANEXO </w:t>
      </w:r>
      <w:r>
        <w:rPr>
          <w:rFonts w:eastAsia="Bookman Old Style"/>
          <w:b/>
          <w:bCs/>
          <w:sz w:val="24"/>
          <w:szCs w:val="24"/>
        </w:rPr>
        <w:t>I</w:t>
      </w:r>
      <w:r w:rsidRPr="00D8658B">
        <w:rPr>
          <w:rFonts w:eastAsia="Bookman Old Style"/>
          <w:b/>
          <w:bCs/>
          <w:sz w:val="24"/>
          <w:szCs w:val="24"/>
        </w:rPr>
        <w:t>II</w:t>
      </w:r>
    </w:p>
    <w:p w14:paraId="33942E55" w14:textId="77777777" w:rsidR="00C26F0F" w:rsidRPr="00D8658B" w:rsidRDefault="00C26F0F" w:rsidP="00C26F0F">
      <w:pPr>
        <w:jc w:val="center"/>
        <w:rPr>
          <w:sz w:val="24"/>
          <w:szCs w:val="24"/>
        </w:rPr>
      </w:pPr>
    </w:p>
    <w:p w14:paraId="56C24992" w14:textId="77777777" w:rsidR="00C26F0F" w:rsidRPr="00D8658B" w:rsidRDefault="00C26F0F" w:rsidP="00C26F0F">
      <w:pPr>
        <w:jc w:val="center"/>
        <w:rPr>
          <w:sz w:val="24"/>
          <w:szCs w:val="24"/>
        </w:rPr>
      </w:pPr>
    </w:p>
    <w:p w14:paraId="768D45F2" w14:textId="77777777" w:rsidR="00C26F0F" w:rsidRPr="00D8658B" w:rsidRDefault="00C26F0F" w:rsidP="00C26F0F">
      <w:pPr>
        <w:jc w:val="center"/>
        <w:rPr>
          <w:sz w:val="24"/>
          <w:szCs w:val="24"/>
        </w:rPr>
      </w:pPr>
    </w:p>
    <w:p w14:paraId="24C141F0" w14:textId="77777777" w:rsidR="00C26F0F" w:rsidRDefault="00C26F0F" w:rsidP="00C26F0F">
      <w:pPr>
        <w:jc w:val="center"/>
        <w:rPr>
          <w:b/>
          <w:bCs/>
          <w:sz w:val="24"/>
          <w:szCs w:val="24"/>
        </w:rPr>
      </w:pPr>
      <w:r w:rsidRPr="00F102CF">
        <w:rPr>
          <w:b/>
          <w:bCs/>
          <w:sz w:val="24"/>
          <w:szCs w:val="24"/>
        </w:rPr>
        <w:t>TERMO DE COMPROMISSO</w:t>
      </w:r>
    </w:p>
    <w:p w14:paraId="250B52C1" w14:textId="77777777" w:rsidR="00C26F0F" w:rsidRPr="00D8658B" w:rsidRDefault="00C26F0F" w:rsidP="00C26F0F">
      <w:pPr>
        <w:jc w:val="center"/>
        <w:rPr>
          <w:sz w:val="24"/>
          <w:szCs w:val="24"/>
        </w:rPr>
      </w:pPr>
      <w:r w:rsidRPr="00D8658B">
        <w:rPr>
          <w:sz w:val="24"/>
          <w:szCs w:val="24"/>
        </w:rPr>
        <w:t xml:space="preserve">(disponível em </w:t>
      </w:r>
      <w:r w:rsidRPr="00D8658B">
        <w:rPr>
          <w:i/>
          <w:iCs/>
          <w:sz w:val="24"/>
          <w:szCs w:val="24"/>
        </w:rPr>
        <w:t>Word</w:t>
      </w:r>
      <w:r w:rsidRPr="00D8658B">
        <w:rPr>
          <w:sz w:val="24"/>
          <w:szCs w:val="24"/>
        </w:rPr>
        <w:t xml:space="preserve"> no site do PPGEL)</w:t>
      </w:r>
    </w:p>
    <w:p w14:paraId="3E72834A" w14:textId="77777777" w:rsidR="00C26F0F" w:rsidRPr="00D8658B" w:rsidRDefault="00C26F0F" w:rsidP="00C26F0F">
      <w:pPr>
        <w:jc w:val="center"/>
        <w:rPr>
          <w:b/>
          <w:bCs/>
          <w:sz w:val="24"/>
          <w:szCs w:val="24"/>
        </w:rPr>
      </w:pPr>
    </w:p>
    <w:p w14:paraId="4A238B2B" w14:textId="77777777" w:rsidR="00C26F0F" w:rsidRPr="00D8658B" w:rsidRDefault="00C26F0F" w:rsidP="00C26F0F">
      <w:pPr>
        <w:jc w:val="center"/>
        <w:rPr>
          <w:b/>
          <w:bCs/>
          <w:sz w:val="24"/>
          <w:szCs w:val="24"/>
        </w:rPr>
      </w:pPr>
    </w:p>
    <w:p w14:paraId="509ECFEE" w14:textId="77777777" w:rsidR="00C26F0F" w:rsidRPr="00F102CF" w:rsidRDefault="00C26F0F" w:rsidP="00C26F0F">
      <w:pPr>
        <w:jc w:val="both"/>
        <w:rPr>
          <w:sz w:val="24"/>
          <w:szCs w:val="24"/>
        </w:rPr>
      </w:pPr>
    </w:p>
    <w:p w14:paraId="779BB918" w14:textId="77777777" w:rsidR="00C26F0F" w:rsidRPr="00D8658B" w:rsidRDefault="00C26F0F" w:rsidP="00C26F0F">
      <w:p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Eu, ______________________________________________, inscrito(a) no Cadastro de Pessoa Física sob o número _______________________ e na condição de candidato à outorga de bolsa aprovado em processo seletivo para tal fim, DECLARO que li o regulamento do Programa Institucional de Pós-Doutorado- PIPD, conforme a PORTARIA CAPES Nº 282, DE 4 DE SETEMBRO DE 2024, e saneei previamente minhas dúvidas junto ao programa de pós-graduação ou a </w:t>
      </w:r>
      <w:proofErr w:type="spellStart"/>
      <w:r w:rsidRPr="00D8658B">
        <w:rPr>
          <w:sz w:val="24"/>
          <w:szCs w:val="24"/>
        </w:rPr>
        <w:t>pró-reitoria</w:t>
      </w:r>
      <w:proofErr w:type="spellEnd"/>
      <w:r w:rsidRPr="00D8658B">
        <w:rPr>
          <w:sz w:val="24"/>
          <w:szCs w:val="24"/>
        </w:rPr>
        <w:t xml:space="preserve"> ou órgão equivalente dele incumbido, razões pelas quais ACEITO integralmente as normas aplicáveis e registro plena ciência de que: </w:t>
      </w:r>
    </w:p>
    <w:p w14:paraId="2C18D38B" w14:textId="77777777" w:rsidR="00C26F0F" w:rsidRPr="00D8658B" w:rsidRDefault="00C26F0F" w:rsidP="00C26F0F">
      <w:p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I- </w:t>
      </w:r>
      <w:proofErr w:type="gramStart"/>
      <w:r w:rsidRPr="00D8658B">
        <w:rPr>
          <w:sz w:val="24"/>
          <w:szCs w:val="24"/>
        </w:rPr>
        <w:t>apresentei</w:t>
      </w:r>
      <w:proofErr w:type="gramEnd"/>
      <w:r w:rsidRPr="00D8658B">
        <w:rPr>
          <w:sz w:val="24"/>
          <w:szCs w:val="24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 </w:t>
      </w:r>
    </w:p>
    <w:p w14:paraId="4F783EDB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>praticar, com boa-fé, as ações e as obrigações de sua competência, em conformidade com as normas em vigor;</w:t>
      </w:r>
    </w:p>
    <w:p w14:paraId="53103CB6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cumprir as normas da instituição de ensino e de pesquisa e do programa de pós-graduação aos quais está vinculado; </w:t>
      </w:r>
    </w:p>
    <w:p w14:paraId="30F5F433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comunicar, imediatamente, as informações cadastrais e acadêmicas de sua competência e suas alterações, de forma a sempre mantê-las atualizadas e a prevenir a ocorrência de irregularidades; </w:t>
      </w:r>
    </w:p>
    <w:p w14:paraId="66A61973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desenvolver as atividades estipuladas pelo programa de pós-graduação ao qual está vinculado; </w:t>
      </w:r>
    </w:p>
    <w:p w14:paraId="0D2B3137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citar a CAPES na divulgação dos resultados obtidos; </w:t>
      </w:r>
    </w:p>
    <w:p w14:paraId="4D0BB5B0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lastRenderedPageBreak/>
        <w:t xml:space="preserve">realizar as atividades de pós-doutorado no país por no mínimo 6 (seis) meses, após finalização de estágio no exterior, na hipótese prevista neste regulamento; </w:t>
      </w:r>
    </w:p>
    <w:p w14:paraId="55460F4E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não receber, cumulativamente, mais de uma bolsa de pós-doutorado paga com recursos públicos federais; </w:t>
      </w:r>
    </w:p>
    <w:p w14:paraId="7BC61287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ser titular de conta corrente ativa individual e em domicílio bancário brasileiro; </w:t>
      </w:r>
    </w:p>
    <w:p w14:paraId="78C1B429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>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3A29711F" w14:textId="77777777" w:rsidR="00C26F0F" w:rsidRPr="00D8658B" w:rsidRDefault="00C26F0F" w:rsidP="00C26F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não ter vínculo empregatício com a instituição de ensino e de pesquisa promotora do programa de pós-graduação ao qual está vinculado. </w:t>
      </w:r>
    </w:p>
    <w:p w14:paraId="62E57F36" w14:textId="77777777" w:rsidR="00C26F0F" w:rsidRPr="00D8658B" w:rsidRDefault="00C26F0F" w:rsidP="00C26F0F">
      <w:pPr>
        <w:spacing w:line="360" w:lineRule="auto"/>
        <w:ind w:left="360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II- </w:t>
      </w:r>
      <w:proofErr w:type="gramStart"/>
      <w:r w:rsidRPr="00D8658B">
        <w:rPr>
          <w:sz w:val="24"/>
          <w:szCs w:val="24"/>
        </w:rPr>
        <w:t>o</w:t>
      </w:r>
      <w:proofErr w:type="gramEnd"/>
      <w:r w:rsidRPr="00D8658B">
        <w:rPr>
          <w:sz w:val="24"/>
          <w:szCs w:val="24"/>
        </w:rPr>
        <w:t xml:space="preserve"> compromisso aqui assumido será tornado sem efeito caso eu não apresente toda a documentação comprobatória necessária em até 30 dias corridos, contados da data de meu aceite; e </w:t>
      </w:r>
    </w:p>
    <w:p w14:paraId="194E295D" w14:textId="77777777" w:rsidR="00C26F0F" w:rsidRPr="00D8658B" w:rsidRDefault="00C26F0F" w:rsidP="00C26F0F">
      <w:pPr>
        <w:spacing w:line="360" w:lineRule="auto"/>
        <w:ind w:left="360"/>
        <w:jc w:val="both"/>
        <w:rPr>
          <w:sz w:val="24"/>
          <w:szCs w:val="24"/>
        </w:rPr>
      </w:pPr>
      <w:r w:rsidRPr="00D8658B">
        <w:rPr>
          <w:sz w:val="24"/>
          <w:szCs w:val="24"/>
        </w:rPr>
        <w:t xml:space="preserve">III- o meu aceite não gerará direito adquirido à outorga de bolsa de estudo. </w:t>
      </w:r>
    </w:p>
    <w:p w14:paraId="66959A18" w14:textId="77777777" w:rsidR="00C26F0F" w:rsidRPr="00D8658B" w:rsidRDefault="00C26F0F" w:rsidP="00C26F0F">
      <w:pPr>
        <w:spacing w:line="360" w:lineRule="auto"/>
        <w:ind w:left="360"/>
        <w:jc w:val="both"/>
        <w:rPr>
          <w:sz w:val="24"/>
          <w:szCs w:val="24"/>
        </w:rPr>
      </w:pPr>
    </w:p>
    <w:p w14:paraId="1445653C" w14:textId="77777777" w:rsidR="00C26F0F" w:rsidRPr="00D8658B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  <w:r w:rsidRPr="00D8658B">
        <w:rPr>
          <w:sz w:val="24"/>
          <w:szCs w:val="24"/>
        </w:rPr>
        <w:t>___________________________________________________________</w:t>
      </w:r>
    </w:p>
    <w:p w14:paraId="45497275" w14:textId="77777777" w:rsidR="00C26F0F" w:rsidRPr="00D8658B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  <w:r w:rsidRPr="00D8658B">
        <w:rPr>
          <w:sz w:val="24"/>
          <w:szCs w:val="24"/>
        </w:rPr>
        <w:t>Local, (dia em número ordinal, mês por extenso e ano em número ordinal)</w:t>
      </w:r>
    </w:p>
    <w:p w14:paraId="2DB8CD2B" w14:textId="77777777" w:rsidR="00C26F0F" w:rsidRPr="00D8658B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  <w:r w:rsidRPr="00D8658B">
        <w:rPr>
          <w:sz w:val="24"/>
          <w:szCs w:val="24"/>
        </w:rPr>
        <w:t>___________________________________________________________</w:t>
      </w:r>
    </w:p>
    <w:p w14:paraId="25A3BC38" w14:textId="77777777" w:rsidR="00C26F0F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  <w:r w:rsidRPr="00D8658B">
        <w:rPr>
          <w:sz w:val="24"/>
          <w:szCs w:val="24"/>
        </w:rPr>
        <w:t>Assinatura</w:t>
      </w:r>
    </w:p>
    <w:p w14:paraId="157882C5" w14:textId="77777777" w:rsidR="00C26F0F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</w:p>
    <w:p w14:paraId="4B3D6B8D" w14:textId="77777777" w:rsidR="00C26F0F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</w:p>
    <w:p w14:paraId="0E53CB9B" w14:textId="77777777" w:rsidR="00C26F0F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</w:p>
    <w:p w14:paraId="3FB6A272" w14:textId="77777777" w:rsidR="00C26F0F" w:rsidRDefault="00C26F0F" w:rsidP="00C26F0F">
      <w:pPr>
        <w:spacing w:line="360" w:lineRule="auto"/>
        <w:ind w:left="360"/>
        <w:jc w:val="center"/>
        <w:rPr>
          <w:sz w:val="24"/>
          <w:szCs w:val="24"/>
        </w:rPr>
      </w:pPr>
    </w:p>
    <w:p w14:paraId="45FFC95D" w14:textId="77777777" w:rsidR="00D067D2" w:rsidRDefault="00D067D2" w:rsidP="00C26F0F">
      <w:pPr>
        <w:jc w:val="center"/>
      </w:pPr>
    </w:p>
    <w:sectPr w:rsidR="00D067D2" w:rsidSect="001D63EB">
      <w:headerReference w:type="default" r:id="rId7"/>
      <w:footerReference w:type="default" r:id="rId8"/>
      <w:pgSz w:w="11906" w:h="16838"/>
      <w:pgMar w:top="584" w:right="992" w:bottom="851" w:left="1559" w:header="284" w:footer="567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BE53" w14:textId="77777777" w:rsidR="008113DA" w:rsidRDefault="008113DA">
      <w:r>
        <w:separator/>
      </w:r>
    </w:p>
  </w:endnote>
  <w:endnote w:type="continuationSeparator" w:id="0">
    <w:p w14:paraId="51D6D228" w14:textId="77777777" w:rsidR="008113DA" w:rsidRDefault="0081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AE3B" w14:textId="77777777" w:rsidR="00AC0359" w:rsidRDefault="007D599E" w:rsidP="00544341">
    <w:pPr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5"/>
      <w:gridCol w:w="7478"/>
      <w:gridCol w:w="692"/>
    </w:tblGrid>
    <w:tr w:rsidR="00544341" w14:paraId="6125ED13" w14:textId="77777777" w:rsidTr="00544341">
      <w:tc>
        <w:tcPr>
          <w:tcW w:w="1030" w:type="dxa"/>
        </w:tcPr>
        <w:p w14:paraId="2118F6EF" w14:textId="77777777" w:rsidR="00AC0359" w:rsidRDefault="007D599E" w:rsidP="00544341">
          <w:pPr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drawing>
              <wp:inline distT="0" distB="0" distL="0" distR="0" wp14:anchorId="7EAB431F" wp14:editId="0B3B0529">
                <wp:extent cx="615462" cy="246185"/>
                <wp:effectExtent l="0" t="0" r="0" b="190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627" cy="271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2" w:type="dxa"/>
        </w:tcPr>
        <w:p w14:paraId="55C5FF12" w14:textId="77777777" w:rsidR="00AC0359" w:rsidRDefault="007D599E" w:rsidP="00544341">
          <w:pPr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Programa de Pós-graduação em Estudos Linguísticos – Cursos de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Mestrado e Doutorado</w:t>
          </w:r>
        </w:p>
        <w:p w14:paraId="27D743FC" w14:textId="77777777" w:rsidR="00AC0359" w:rsidRDefault="007D599E" w:rsidP="00544341">
          <w:pPr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Avenida João Naves de Ávila, n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  <w:vertAlign w:val="superscript"/>
            </w:rPr>
            <w:t>o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2121, Bloco G, Sala 1G256 – Bairro Santa Mônica – 38408-144 – Uberlândia – MG</w:t>
          </w:r>
        </w:p>
        <w:p w14:paraId="0857EA59" w14:textId="77777777" w:rsidR="00AC0359" w:rsidRDefault="007D599E" w:rsidP="0054434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+55 (34) 3239-4102 ou 3239-4355 – </w:t>
          </w:r>
          <w:hyperlink r:id="rId2"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secppgel@ileel.ufu.br</w:t>
            </w:r>
          </w:hyperlink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; </w:t>
          </w:r>
          <w:hyperlink r:id="rId3"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atendppgel@ileel.ufu.br</w:t>
            </w:r>
          </w:hyperlink>
          <w:r>
            <w:rPr>
              <w:rFonts w:ascii="Arial" w:eastAsia="Arial" w:hAnsi="Arial" w:cs="Arial"/>
              <w:sz w:val="14"/>
              <w:szCs w:val="14"/>
            </w:rPr>
            <w:t xml:space="preserve">; </w:t>
          </w:r>
          <w:hyperlink r:id="rId4">
            <w:r>
              <w:rPr>
                <w:rStyle w:val="LinkdaInternet"/>
                <w:rFonts w:ascii="Arial" w:eastAsia="Arial" w:hAnsi="Arial" w:cs="Arial"/>
                <w:sz w:val="14"/>
                <w:szCs w:val="14"/>
              </w:rPr>
              <w:t>coppgel@ileel.ufu.br</w:t>
            </w:r>
          </w:hyperlink>
        </w:p>
        <w:p w14:paraId="2FC61CF8" w14:textId="77777777" w:rsidR="00AC0359" w:rsidRDefault="007D599E" w:rsidP="00544341">
          <w:pPr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hyperlink r:id="rId5">
            <w:r>
              <w:rPr>
                <w:rStyle w:val="LinkdaInternet"/>
                <w:rFonts w:ascii="Arial" w:eastAsia="Arial" w:hAnsi="Arial" w:cs="Arial"/>
                <w:sz w:val="14"/>
                <w:szCs w:val="14"/>
              </w:rPr>
              <w:t>http://www.ppgel.ileel.ufu.br</w:t>
            </w:r>
          </w:hyperlink>
        </w:p>
        <w:p w14:paraId="5E521841" w14:textId="77777777" w:rsidR="00AC0359" w:rsidRDefault="00AC0359" w:rsidP="00544341">
          <w:pPr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703" w:type="dxa"/>
        </w:tcPr>
        <w:p w14:paraId="0E795E5E" w14:textId="77777777" w:rsidR="00AC0359" w:rsidRDefault="007D599E" w:rsidP="00544341">
          <w:pPr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drawing>
              <wp:anchor distT="0" distB="0" distL="0" distR="0" simplePos="0" relativeHeight="251661312" behindDoc="1" locked="0" layoutInCell="0" allowOverlap="1" wp14:anchorId="7241A3F9" wp14:editId="5B3C7C7E">
                <wp:simplePos x="0" y="0"/>
                <wp:positionH relativeFrom="column">
                  <wp:posOffset>-65356</wp:posOffset>
                </wp:positionH>
                <wp:positionV relativeFrom="paragraph">
                  <wp:posOffset>43229</wp:posOffset>
                </wp:positionV>
                <wp:extent cx="396875" cy="252730"/>
                <wp:effectExtent l="0" t="0" r="3175" b="0"/>
                <wp:wrapSquare wrapText="bothSides"/>
                <wp:docPr id="3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25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704E333" w14:textId="77777777" w:rsidR="00AC0359" w:rsidRDefault="00AC0359" w:rsidP="00544341">
    <w:pPr>
      <w:rPr>
        <w:rFonts w:ascii="Arial" w:eastAsia="Arial" w:hAnsi="Arial" w:cs="Arial"/>
        <w:color w:val="000000"/>
        <w:sz w:val="14"/>
        <w:szCs w:val="14"/>
      </w:rPr>
    </w:pPr>
  </w:p>
  <w:p w14:paraId="618CC137" w14:textId="77777777" w:rsidR="00AC0359" w:rsidRDefault="00AC0359" w:rsidP="00544341">
    <w:pPr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CDBC" w14:textId="77777777" w:rsidR="008113DA" w:rsidRDefault="008113DA">
      <w:r>
        <w:separator/>
      </w:r>
    </w:p>
  </w:footnote>
  <w:footnote w:type="continuationSeparator" w:id="0">
    <w:p w14:paraId="763DBE3F" w14:textId="77777777" w:rsidR="008113DA" w:rsidRDefault="0081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462C" w14:textId="77777777" w:rsidR="00AC0359" w:rsidRDefault="007D599E">
    <w:pPr>
      <w:spacing w:line="36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0" allowOverlap="1" wp14:anchorId="1659B5C8" wp14:editId="0A9F6964">
          <wp:simplePos x="0" y="0"/>
          <wp:positionH relativeFrom="column">
            <wp:posOffset>-184150</wp:posOffset>
          </wp:positionH>
          <wp:positionV relativeFrom="paragraph">
            <wp:posOffset>292735</wp:posOffset>
          </wp:positionV>
          <wp:extent cx="518795" cy="548005"/>
          <wp:effectExtent l="0" t="0" r="0" b="0"/>
          <wp:wrapSquare wrapText="bothSides"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5C69DC13" w14:textId="77777777" w:rsidR="00AC0359" w:rsidRDefault="007D599E">
    <w:pP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0" allowOverlap="1" wp14:anchorId="209AC97E" wp14:editId="6D30A809">
          <wp:simplePos x="0" y="0"/>
          <wp:positionH relativeFrom="column">
            <wp:posOffset>5360035</wp:posOffset>
          </wp:positionH>
          <wp:positionV relativeFrom="paragraph">
            <wp:posOffset>82550</wp:posOffset>
          </wp:positionV>
          <wp:extent cx="504190" cy="504190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>SERVIÇO PÚBLICO FEDERAL</w:t>
    </w:r>
  </w:p>
  <w:p w14:paraId="642CB9CA" w14:textId="77777777" w:rsidR="00AC0359" w:rsidRDefault="007D599E">
    <w:pP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MINISTÉRIO DA EDUCAÇÃO</w:t>
    </w:r>
  </w:p>
  <w:p w14:paraId="22E06203" w14:textId="77777777" w:rsidR="00AC0359" w:rsidRDefault="007D599E">
    <w:pP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DE UBERLÂNDIA</w:t>
    </w:r>
  </w:p>
  <w:p w14:paraId="151CC896" w14:textId="77777777" w:rsidR="00AC0359" w:rsidRDefault="007D599E">
    <w:pPr>
      <w:tabs>
        <w:tab w:val="right" w:pos="7621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Instituto de Letras e Linguística</w:t>
    </w:r>
  </w:p>
  <w:p w14:paraId="0C47DE83" w14:textId="77777777" w:rsidR="00AC0359" w:rsidRDefault="007D599E">
    <w:pPr>
      <w:tabs>
        <w:tab w:val="right" w:pos="7621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Programa de Pós-graduação em Estudos Linguísticos </w:t>
    </w:r>
  </w:p>
  <w:p w14:paraId="3C300E06" w14:textId="77777777" w:rsidR="00AC0359" w:rsidRDefault="007D599E">
    <w:pPr>
      <w:tabs>
        <w:tab w:val="right" w:pos="7621"/>
      </w:tabs>
      <w:jc w:val="center"/>
      <w:rPr>
        <w:color w:val="000000"/>
        <w:sz w:val="10"/>
        <w:szCs w:val="10"/>
      </w:rPr>
    </w:pPr>
    <w:r>
      <w:rPr>
        <w:rFonts w:ascii="Arial" w:eastAsia="Arial" w:hAnsi="Arial" w:cs="Arial"/>
        <w:b/>
        <w:color w:val="000000"/>
        <w:sz w:val="24"/>
        <w:szCs w:val="24"/>
      </w:rPr>
      <w:t>Cursos de Mestrado e Doutorado</w:t>
    </w:r>
  </w:p>
  <w:p w14:paraId="1A96CC21" w14:textId="77777777" w:rsidR="00AC0359" w:rsidRDefault="00AC0359">
    <w:pPr>
      <w:spacing w:line="360" w:lineRule="auto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CFB"/>
    <w:multiLevelType w:val="multilevel"/>
    <w:tmpl w:val="5500344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1" w15:restartNumberingAfterBreak="0">
    <w:nsid w:val="347F1C82"/>
    <w:multiLevelType w:val="hybridMultilevel"/>
    <w:tmpl w:val="01F69476"/>
    <w:lvl w:ilvl="0" w:tplc="CCFC5E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EB"/>
    <w:rsid w:val="000103DB"/>
    <w:rsid w:val="000C43BB"/>
    <w:rsid w:val="00117A27"/>
    <w:rsid w:val="001D63EB"/>
    <w:rsid w:val="001E655E"/>
    <w:rsid w:val="00222488"/>
    <w:rsid w:val="00546A4D"/>
    <w:rsid w:val="00720474"/>
    <w:rsid w:val="007D41BF"/>
    <w:rsid w:val="007D599E"/>
    <w:rsid w:val="008071D9"/>
    <w:rsid w:val="008113DA"/>
    <w:rsid w:val="00A4394B"/>
    <w:rsid w:val="00AC0359"/>
    <w:rsid w:val="00AE77B2"/>
    <w:rsid w:val="00AF0979"/>
    <w:rsid w:val="00C26F0F"/>
    <w:rsid w:val="00D067D2"/>
    <w:rsid w:val="00DB3EF5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2052"/>
  <w15:chartTrackingRefBased/>
  <w15:docId w15:val="{603CB2CC-4971-49C7-B669-1E2DBE6D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D6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3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3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3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3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6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3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3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3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3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3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3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6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3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63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63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3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63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3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63EB"/>
    <w:rPr>
      <w:b/>
      <w:bCs/>
      <w:smallCaps/>
      <w:color w:val="0F4761" w:themeColor="accent1" w:themeShade="BF"/>
      <w:spacing w:val="5"/>
    </w:rPr>
  </w:style>
  <w:style w:type="character" w:customStyle="1" w:styleId="LinkdaInternet">
    <w:name w:val="Link da Internet"/>
    <w:basedOn w:val="Fontepargpadro"/>
    <w:uiPriority w:val="99"/>
    <w:unhideWhenUsed/>
    <w:rsid w:val="001D63EB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1D63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ppgel@ileel.ufu.br" TargetMode="External"/><Relationship Id="rId2" Type="http://schemas.openxmlformats.org/officeDocument/2006/relationships/hyperlink" Target="mailto:secppgel@ileel.ufu.br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jpeg"/><Relationship Id="rId5" Type="http://schemas.openxmlformats.org/officeDocument/2006/relationships/hyperlink" Target="http://www.ppgel.ileel.ufu.br/" TargetMode="External"/><Relationship Id="rId4" Type="http://schemas.openxmlformats.org/officeDocument/2006/relationships/hyperlink" Target="mailto:coppgel@ileel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Maria Virgínia Dias de Ávila</cp:lastModifiedBy>
  <cp:revision>2</cp:revision>
  <dcterms:created xsi:type="dcterms:W3CDTF">2024-10-10T14:46:00Z</dcterms:created>
  <dcterms:modified xsi:type="dcterms:W3CDTF">2024-10-10T14:46:00Z</dcterms:modified>
</cp:coreProperties>
</file>